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0D8106D" w14:textId="196D238A" w:rsidR="00A405D5" w:rsidRDefault="003B545A" w:rsidP="00592BDA">
      <w:pPr>
        <w:jc w:val="right"/>
      </w:pPr>
      <w:r>
        <w:t>Załącznik nr 6 do ZW 121/2020</w:t>
      </w:r>
      <w:bookmarkStart w:id="0" w:name="_GoBack"/>
      <w:bookmarkEnd w:id="0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0D8107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8106E" w14:textId="77777777"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A06195">
              <w:t>ARCHITEKTURY</w:t>
            </w:r>
          </w:p>
          <w:p w14:paraId="40D8106F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40D81070" w14:textId="77777777" w:rsidR="00A73274" w:rsidRPr="00FC1B1D" w:rsidRDefault="005C16CA" w:rsidP="005C16CA">
            <w:pPr>
              <w:pStyle w:val="Nagwek2"/>
              <w:rPr>
                <w:b w:val="0"/>
              </w:rPr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FC1B1D" w:rsidRPr="00FC1B1D">
              <w:rPr>
                <w:b w:val="0"/>
              </w:rPr>
              <w:t>Techniki analiz i prognoz transportowych w systemie osadniczym</w:t>
            </w:r>
          </w:p>
          <w:p w14:paraId="40D81071" w14:textId="77777777" w:rsidR="005C16CA" w:rsidRPr="00FC1B1D" w:rsidRDefault="005C16CA" w:rsidP="005C16CA">
            <w:pPr>
              <w:pStyle w:val="Nagwek2"/>
              <w:rPr>
                <w:b w:val="0"/>
                <w:lang w:val="en-US"/>
              </w:rPr>
            </w:pPr>
            <w:proofErr w:type="spellStart"/>
            <w:r w:rsidRPr="00FC1B1D">
              <w:rPr>
                <w:lang w:val="en-US"/>
              </w:rPr>
              <w:t>Nazwa</w:t>
            </w:r>
            <w:proofErr w:type="spellEnd"/>
            <w:r w:rsidRPr="00FC1B1D">
              <w:rPr>
                <w:lang w:val="en-US"/>
              </w:rPr>
              <w:t xml:space="preserve"> </w:t>
            </w:r>
            <w:proofErr w:type="spellStart"/>
            <w:r w:rsidR="00C24AE7" w:rsidRPr="00FC1B1D">
              <w:rPr>
                <w:lang w:val="en-US"/>
              </w:rPr>
              <w:t>przedmiotu</w:t>
            </w:r>
            <w:proofErr w:type="spellEnd"/>
            <w:r w:rsidR="00C24AE7" w:rsidRPr="00FC1B1D">
              <w:rPr>
                <w:lang w:val="en-US"/>
              </w:rPr>
              <w:t xml:space="preserve"> </w:t>
            </w:r>
            <w:r w:rsidRPr="00FC1B1D">
              <w:rPr>
                <w:lang w:val="en-US"/>
              </w:rPr>
              <w:t xml:space="preserve">w </w:t>
            </w:r>
            <w:proofErr w:type="spellStart"/>
            <w:r w:rsidRPr="00FC1B1D">
              <w:rPr>
                <w:lang w:val="en-US"/>
              </w:rPr>
              <w:t>języku</w:t>
            </w:r>
            <w:proofErr w:type="spellEnd"/>
            <w:r w:rsidRPr="00FC1B1D">
              <w:rPr>
                <w:lang w:val="en-US"/>
              </w:rPr>
              <w:t xml:space="preserve"> </w:t>
            </w:r>
            <w:proofErr w:type="spellStart"/>
            <w:r w:rsidRPr="00FC1B1D">
              <w:rPr>
                <w:lang w:val="en-US"/>
              </w:rPr>
              <w:t>angielskim</w:t>
            </w:r>
            <w:proofErr w:type="spellEnd"/>
            <w:r w:rsidRPr="00FC1B1D">
              <w:rPr>
                <w:lang w:val="en-US"/>
              </w:rPr>
              <w:t xml:space="preserve"> </w:t>
            </w:r>
            <w:r w:rsidR="00FC1B1D" w:rsidRPr="00FC1B1D">
              <w:rPr>
                <w:b w:val="0"/>
                <w:lang w:val="en-US"/>
              </w:rPr>
              <w:t>Transportation Analysis and Forecasting Techniques in the Settlement Systems</w:t>
            </w:r>
          </w:p>
          <w:p w14:paraId="40D81072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FC1B1D" w:rsidRPr="00FC1B1D">
              <w:rPr>
                <w:b w:val="0"/>
              </w:rPr>
              <w:t>Gospodarka Przestrzenna</w:t>
            </w:r>
            <w:r w:rsidR="009E431C">
              <w:t xml:space="preserve">   </w:t>
            </w:r>
          </w:p>
          <w:p w14:paraId="40D81073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14:paraId="40D81074" w14:textId="77777777"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FC1B1D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/ </w:t>
            </w:r>
            <w:r w:rsidR="00AB33CE" w:rsidRPr="00FC1B1D">
              <w:rPr>
                <w:b/>
                <w:bCs/>
                <w:strike/>
              </w:rPr>
              <w:t>jednolite studia magisterskie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14:paraId="40D81075" w14:textId="77777777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FC1B1D">
              <w:rPr>
                <w:b/>
                <w:bCs/>
                <w:strike/>
              </w:rPr>
              <w:t>niestacjonarn</w:t>
            </w:r>
            <w:r w:rsidR="002C4A38" w:rsidRPr="00FC1B1D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14:paraId="40D81076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 w:rsidRPr="00FC1B1D">
              <w:rPr>
                <w:b/>
                <w:bCs/>
                <w:strike/>
              </w:rPr>
              <w:t>obowiązkowy</w:t>
            </w:r>
            <w:r w:rsidR="002C4A38">
              <w:rPr>
                <w:b/>
                <w:bCs/>
              </w:rPr>
              <w:t xml:space="preserve"> / 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FC1B1D">
              <w:rPr>
                <w:b/>
                <w:bCs/>
                <w:strike/>
              </w:rPr>
              <w:t>o</w:t>
            </w:r>
            <w:r w:rsidR="0050644A" w:rsidRPr="00FC1B1D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14:paraId="40D81078" w14:textId="4CF9DE5D" w:rsidR="00D552A5" w:rsidRPr="0037330D" w:rsidRDefault="00D552A5" w:rsidP="0037330D">
            <w:pPr>
              <w:shd w:val="clear" w:color="auto" w:fill="FFFFFF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696674" w:rsidRPr="0069667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GPA117558P</w:t>
            </w:r>
          </w:p>
          <w:p w14:paraId="40D81079" w14:textId="77777777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FC1B1D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 w14:paraId="40D8107C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8107B" w14:textId="77777777" w:rsidR="00794A39" w:rsidRDefault="00794A39" w:rsidP="00041381"/>
        </w:tc>
      </w:tr>
    </w:tbl>
    <w:p w14:paraId="40D8107D" w14:textId="77777777" w:rsidR="003C37E7" w:rsidRDefault="003C37E7">
      <w:pPr>
        <w:rPr>
          <w:sz w:val="12"/>
          <w:szCs w:val="12"/>
        </w:rPr>
      </w:pPr>
    </w:p>
    <w:p w14:paraId="40D8107E" w14:textId="77777777" w:rsidR="005C16CA" w:rsidRDefault="005C16CA">
      <w:pPr>
        <w:rPr>
          <w:sz w:val="12"/>
          <w:szCs w:val="12"/>
        </w:rPr>
      </w:pPr>
    </w:p>
    <w:p w14:paraId="40D8107F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40D81086" w14:textId="77777777" w:rsidTr="00990D32">
        <w:tc>
          <w:tcPr>
            <w:tcW w:w="2802" w:type="dxa"/>
          </w:tcPr>
          <w:p w14:paraId="40D81080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0D8108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40D8108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40D8108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40D81084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40D81085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40D8108D" w14:textId="77777777" w:rsidTr="00990D32">
        <w:tc>
          <w:tcPr>
            <w:tcW w:w="2802" w:type="dxa"/>
          </w:tcPr>
          <w:p w14:paraId="40D81087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40D81088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0D81089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0D8108A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0D8108B" w14:textId="77777777" w:rsidR="0096719C" w:rsidRPr="00390B75" w:rsidRDefault="00FC1B1D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305" w:type="dxa"/>
          </w:tcPr>
          <w:p w14:paraId="40D8108C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40D81094" w14:textId="77777777" w:rsidTr="00990D32">
        <w:tc>
          <w:tcPr>
            <w:tcW w:w="2802" w:type="dxa"/>
          </w:tcPr>
          <w:p w14:paraId="40D8108E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40D8108F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0D81090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0D81091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0D81092" w14:textId="77777777" w:rsidR="00EB330B" w:rsidRPr="00390B75" w:rsidRDefault="00FC1B1D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305" w:type="dxa"/>
          </w:tcPr>
          <w:p w14:paraId="40D81093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40D8109B" w14:textId="77777777" w:rsidTr="00990D32">
        <w:tc>
          <w:tcPr>
            <w:tcW w:w="2802" w:type="dxa"/>
          </w:tcPr>
          <w:p w14:paraId="40D81095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40D81096" w14:textId="77777777" w:rsidR="0096719C" w:rsidRPr="007358EE" w:rsidRDefault="0096719C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14:paraId="40D81097" w14:textId="77777777"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40D81098" w14:textId="77777777" w:rsidR="0096719C" w:rsidRPr="007358EE" w:rsidRDefault="0016135A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14:paraId="40D81099" w14:textId="77777777" w:rsidR="0096719C" w:rsidRPr="007358EE" w:rsidRDefault="0016135A">
            <w:pPr>
              <w:rPr>
                <w:sz w:val="20"/>
                <w:szCs w:val="20"/>
              </w:rPr>
            </w:pPr>
            <w:r w:rsidRPr="00FC1B1D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14:paraId="40D8109A" w14:textId="77777777"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14:paraId="40D810A2" w14:textId="77777777" w:rsidTr="00990D32">
        <w:tc>
          <w:tcPr>
            <w:tcW w:w="2802" w:type="dxa"/>
          </w:tcPr>
          <w:p w14:paraId="40D8109C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40D8109D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0D8109E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0D8109F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0D810A0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0D810A1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40D810A9" w14:textId="77777777" w:rsidTr="00990D32">
        <w:tc>
          <w:tcPr>
            <w:tcW w:w="2802" w:type="dxa"/>
          </w:tcPr>
          <w:p w14:paraId="40D810A3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40D810A4" w14:textId="77777777" w:rsidR="002C4A38" w:rsidRPr="00DA525E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40D810A5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0D810A6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0D810A7" w14:textId="77777777" w:rsidR="002C4A38" w:rsidRPr="00390B75" w:rsidRDefault="00FC1B1D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40D810A8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40D810B1" w14:textId="77777777" w:rsidTr="00990D32">
        <w:tc>
          <w:tcPr>
            <w:tcW w:w="2802" w:type="dxa"/>
          </w:tcPr>
          <w:p w14:paraId="40D810AA" w14:textId="77777777" w:rsidR="005C16CA" w:rsidRDefault="005C16CA" w:rsidP="007772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40D810AB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40D810AC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0D810AD" w14:textId="7777777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0D810AE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0D810AF" w14:textId="77777777" w:rsidR="009B74F0" w:rsidRPr="00390B75" w:rsidRDefault="00563CF3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40D810B0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40D810B8" w14:textId="77777777" w:rsidTr="00990D32">
        <w:tc>
          <w:tcPr>
            <w:tcW w:w="2802" w:type="dxa"/>
          </w:tcPr>
          <w:p w14:paraId="40D810B2" w14:textId="77777777" w:rsidR="00EB330B" w:rsidRPr="00C35AC8" w:rsidRDefault="00C35AC8" w:rsidP="007772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40D810B3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0D810B4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0D810B5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0D810B6" w14:textId="77777777" w:rsidR="00EB330B" w:rsidRPr="00390B75" w:rsidRDefault="00563CF3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14:paraId="40D810B7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0D810B9" w14:textId="77777777" w:rsidR="0096719C" w:rsidRDefault="0096719C">
      <w:pPr>
        <w:rPr>
          <w:sz w:val="12"/>
          <w:szCs w:val="12"/>
        </w:rPr>
      </w:pPr>
    </w:p>
    <w:p w14:paraId="40D810BC" w14:textId="57595002" w:rsidR="003C37E7" w:rsidRPr="003C37E7" w:rsidRDefault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0D810B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810BD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40D810BE" w14:textId="77777777" w:rsidR="005C16CA" w:rsidRDefault="00FC1B1D" w:rsidP="00FC1B1D">
            <w:r>
              <w:t>Brak wymagań wstępnych.</w:t>
            </w:r>
          </w:p>
        </w:tc>
      </w:tr>
    </w:tbl>
    <w:p w14:paraId="40D810C0" w14:textId="77777777" w:rsidR="003C37E7" w:rsidRDefault="003C37E7">
      <w:pPr>
        <w:rPr>
          <w:sz w:val="12"/>
          <w:szCs w:val="12"/>
        </w:rPr>
      </w:pPr>
    </w:p>
    <w:p w14:paraId="40D810C1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40D810C7" w14:textId="77777777" w:rsidTr="001A43C0">
        <w:tc>
          <w:tcPr>
            <w:tcW w:w="9210" w:type="dxa"/>
          </w:tcPr>
          <w:p w14:paraId="40D810C2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40D810C3" w14:textId="77777777" w:rsidR="00FC1B1D" w:rsidRPr="009E7728" w:rsidRDefault="00161417" w:rsidP="00FC1B1D">
            <w:pPr>
              <w:jc w:val="both"/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FC1B1D" w:rsidRPr="009E7728">
              <w:rPr>
                <w:sz w:val="22"/>
                <w:szCs w:val="22"/>
              </w:rPr>
              <w:t>Wskazanie pełnej problematyki analiz i prognoz w zakresie zjawisk transportowych mających wpływ na kształtowanie geometrycznych cech infrastruktury transportowej różnej skali – od lokalnej po regionalną i krajową.</w:t>
            </w:r>
          </w:p>
          <w:p w14:paraId="40D810C4" w14:textId="77777777" w:rsidR="00FC1B1D" w:rsidRPr="009E7728" w:rsidRDefault="00FC1B1D" w:rsidP="00FC1B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</w:t>
            </w:r>
            <w:r w:rsidRPr="009E7728">
              <w:rPr>
                <w:sz w:val="22"/>
                <w:szCs w:val="22"/>
              </w:rPr>
              <w:t xml:space="preserve"> Przygotowanie absolwentów do kompetentnego komunikowania się ze specjalistami z zakresu inżynierii miejskiej.</w:t>
            </w:r>
          </w:p>
          <w:p w14:paraId="40D810C5" w14:textId="77777777" w:rsidR="00FC1B1D" w:rsidRPr="009E7728" w:rsidRDefault="00FC1B1D" w:rsidP="00FC1B1D">
            <w:pPr>
              <w:jc w:val="both"/>
              <w:rPr>
                <w:sz w:val="22"/>
                <w:szCs w:val="22"/>
              </w:rPr>
            </w:pPr>
            <w:r w:rsidRPr="009E7728">
              <w:rPr>
                <w:sz w:val="22"/>
                <w:szCs w:val="22"/>
              </w:rPr>
              <w:t xml:space="preserve">C3 Zapoznanie się z konkretnymi procedurami analiz i </w:t>
            </w:r>
            <w:proofErr w:type="spellStart"/>
            <w:r w:rsidRPr="009E7728">
              <w:rPr>
                <w:sz w:val="22"/>
                <w:szCs w:val="22"/>
              </w:rPr>
              <w:t>modelowań</w:t>
            </w:r>
            <w:proofErr w:type="spellEnd"/>
            <w:r w:rsidRPr="009E7728">
              <w:rPr>
                <w:sz w:val="22"/>
                <w:szCs w:val="22"/>
              </w:rPr>
              <w:t xml:space="preserve"> transportu na prostych przykładach w konkretnych częściach struktur miejskich i regionalnych.</w:t>
            </w:r>
          </w:p>
          <w:p w14:paraId="40D810C6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40D810D0" w14:textId="5E6E98F3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0D810DC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810D1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40D810D2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40D810D3" w14:textId="77777777" w:rsidR="00D552A5" w:rsidRPr="00FC1B1D" w:rsidRDefault="001E0D88" w:rsidP="001E0D8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t>PE</w:t>
            </w:r>
            <w:r w:rsidR="0020624E">
              <w:t>U</w:t>
            </w:r>
            <w:r>
              <w:t>_W01</w:t>
            </w:r>
            <w:r w:rsidR="00FC1B1D">
              <w:t xml:space="preserve"> </w:t>
            </w:r>
            <w:r w:rsidR="00FC1B1D" w:rsidRPr="00FC1B1D">
              <w:rPr>
                <w:rFonts w:ascii="Arial Narrow" w:hAnsi="Arial Narrow"/>
                <w:bCs/>
                <w:sz w:val="22"/>
                <w:szCs w:val="22"/>
              </w:rPr>
              <w:t>zna i rozumie zaawansowane techniki doświadczalne, obserwacyjne i numeryczne metody badań prognostycznych, oraz metody budowy modeli matematycznych używanych w planowaniu przestrzennym, zarządzaniu i gospodarowaniu przestrzenią (K2GP_W02)</w:t>
            </w:r>
          </w:p>
          <w:p w14:paraId="40D810D4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_W02</w:t>
            </w:r>
            <w:r w:rsidR="00FC1B1D">
              <w:t xml:space="preserve"> </w:t>
            </w:r>
            <w:r w:rsidR="00FC1B1D" w:rsidRPr="006878A4"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  <w:t>ma wiedzę o trendach rozwojowych i najistotniejszych nowych osiągnięciach w zakresie metodologii i narzędzi planistycznych odnoszących się w szczególności do miast, regionów oraz rozwoju terytorialnego Unii Europejskiej</w:t>
            </w:r>
            <w:r w:rsidR="00FC1B1D"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  <w:t xml:space="preserve"> (K2GP_W11)</w:t>
            </w:r>
          </w:p>
          <w:p w14:paraId="40D810D5" w14:textId="77777777" w:rsidR="001E0D88" w:rsidRDefault="001E0D88" w:rsidP="00FC1B1D">
            <w:pPr>
              <w:tabs>
                <w:tab w:val="left" w:pos="719"/>
              </w:tabs>
            </w:pPr>
          </w:p>
          <w:p w14:paraId="40D810D6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40D810D7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_U01</w:t>
            </w:r>
            <w:r w:rsidR="00FC1B1D">
              <w:t xml:space="preserve"> </w:t>
            </w:r>
            <w:r w:rsidR="00FC1B1D" w:rsidRPr="000D2C45">
              <w:rPr>
                <w:rFonts w:ascii="Arial Narrow" w:hAnsi="Arial Narrow"/>
                <w:bCs/>
                <w:sz w:val="22"/>
                <w:szCs w:val="22"/>
              </w:rPr>
              <w:t>stosuje metody statystyczne oraz techniki i narzędzia informatyczne, w tym w szczególności narzędzia GIS, do analizy danych, opisu zjawisk, jak i przewidywania przyszłych stanów systemów przestrzennych (K2GP_U02)</w:t>
            </w:r>
          </w:p>
          <w:p w14:paraId="40D810D8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_U02</w:t>
            </w:r>
            <w:r w:rsidR="00FC1B1D">
              <w:t xml:space="preserve"> </w:t>
            </w:r>
            <w:r w:rsidR="00FC1B1D" w:rsidRPr="000D2C45">
              <w:rPr>
                <w:rFonts w:ascii="Arial Narrow" w:hAnsi="Arial Narrow"/>
                <w:bCs/>
                <w:sz w:val="22"/>
                <w:szCs w:val="22"/>
              </w:rPr>
              <w:t>potrafi przygotować i przedstawić prezentację zadania planistycznego oraz poprowadzić dyskusję dotyczącą przedstawionej prezentacji</w:t>
            </w:r>
            <w:r w:rsidR="00FC1B1D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FC1B1D" w:rsidRPr="000D2C45">
              <w:rPr>
                <w:rFonts w:ascii="Arial Narrow" w:hAnsi="Arial Narrow"/>
                <w:bCs/>
                <w:sz w:val="22"/>
                <w:szCs w:val="22"/>
              </w:rPr>
              <w:t>(K2GP_U</w:t>
            </w:r>
            <w:r w:rsidR="00FC1B1D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FC1B1D" w:rsidRPr="000D2C45">
              <w:rPr>
                <w:rFonts w:ascii="Arial Narrow" w:hAnsi="Arial Narrow"/>
                <w:bCs/>
                <w:sz w:val="22"/>
                <w:szCs w:val="22"/>
              </w:rPr>
              <w:t>2)</w:t>
            </w:r>
          </w:p>
          <w:p w14:paraId="40D810D9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40D810DA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40D810DB" w14:textId="77777777" w:rsidR="00874AAA" w:rsidRPr="005C5793" w:rsidRDefault="00195F9F" w:rsidP="005C5793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t>PE</w:t>
            </w:r>
            <w:r w:rsidR="0020624E">
              <w:t>U</w:t>
            </w:r>
            <w:r>
              <w:t>_K01</w:t>
            </w:r>
            <w:r w:rsidR="00FC1B1D">
              <w:t xml:space="preserve"> </w:t>
            </w:r>
            <w:r w:rsidR="00FC1B1D" w:rsidRPr="00FC1B1D">
              <w:rPr>
                <w:rFonts w:ascii="Arial Narrow" w:hAnsi="Arial Narrow"/>
                <w:bCs/>
                <w:sz w:val="22"/>
                <w:szCs w:val="22"/>
              </w:rPr>
              <w:t>krytycznie podchodzi do posiadanej wiedzy i umiejętności, stale je uzupełniając, rozwijając i doskonaląc</w:t>
            </w:r>
            <w:r w:rsidR="00FC1B1D">
              <w:rPr>
                <w:rFonts w:ascii="Arial Narrow" w:hAnsi="Arial Narrow"/>
                <w:bCs/>
                <w:sz w:val="22"/>
                <w:szCs w:val="22"/>
              </w:rPr>
              <w:t xml:space="preserve"> (K2GP_K01)</w:t>
            </w:r>
          </w:p>
        </w:tc>
      </w:tr>
    </w:tbl>
    <w:p w14:paraId="40D810DD" w14:textId="77777777" w:rsidR="00252DBF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033097" w14:paraId="40D810DF" w14:textId="77777777" w:rsidTr="00DF27DF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810DE" w14:textId="77777777" w:rsidR="00033097" w:rsidRDefault="00033097" w:rsidP="00DF27DF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F60A81" w14:paraId="40D810E2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810E0" w14:textId="77777777"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810E1" w14:textId="77777777"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5C5793" w14:paraId="40D810E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810E3" w14:textId="77777777" w:rsidR="005C5793" w:rsidRPr="00CC204D" w:rsidRDefault="005C5793" w:rsidP="005C5793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810E4" w14:textId="77777777" w:rsidR="005C5793" w:rsidRPr="005C5793" w:rsidRDefault="005C5793" w:rsidP="005C5793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5C5793">
              <w:rPr>
                <w:bCs/>
                <w:sz w:val="22"/>
                <w:szCs w:val="22"/>
              </w:rPr>
              <w:t xml:space="preserve">Wybór obszaru opracowania. Przygotowanie danych do modelowania symulacyjnego. Podział obszaru na rejony </w:t>
            </w:r>
            <w:r>
              <w:rPr>
                <w:bCs/>
                <w:sz w:val="22"/>
                <w:szCs w:val="22"/>
              </w:rPr>
              <w:t>obliczeniowe</w:t>
            </w:r>
            <w:r w:rsidRPr="005C5793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 xml:space="preserve"> Dobór metod </w:t>
            </w:r>
            <w:proofErr w:type="spellStart"/>
            <w:r>
              <w:rPr>
                <w:bCs/>
                <w:sz w:val="22"/>
                <w:szCs w:val="22"/>
              </w:rPr>
              <w:t>modelowań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810E5" w14:textId="77777777" w:rsidR="005C5793" w:rsidRDefault="005C5793" w:rsidP="005C5793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5C5793" w14:paraId="40D810E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810E7" w14:textId="77777777" w:rsidR="005C5793" w:rsidRPr="00CC204D" w:rsidRDefault="005C5793" w:rsidP="005C5793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810E8" w14:textId="77777777" w:rsidR="005C5793" w:rsidRPr="005C5793" w:rsidRDefault="005C5793" w:rsidP="005C5793">
            <w:pPr>
              <w:tabs>
                <w:tab w:val="left" w:pos="0"/>
              </w:tabs>
              <w:rPr>
                <w:bCs/>
                <w:sz w:val="22"/>
                <w:szCs w:val="22"/>
              </w:rPr>
            </w:pPr>
            <w:r w:rsidRPr="005C5793">
              <w:rPr>
                <w:bCs/>
                <w:sz w:val="22"/>
                <w:szCs w:val="22"/>
              </w:rPr>
              <w:t xml:space="preserve">Przegląd metod symulacyjnych. </w:t>
            </w:r>
            <w:r>
              <w:rPr>
                <w:bCs/>
                <w:sz w:val="22"/>
                <w:szCs w:val="22"/>
              </w:rPr>
              <w:t xml:space="preserve">Dobór metod </w:t>
            </w:r>
            <w:proofErr w:type="spellStart"/>
            <w:r>
              <w:rPr>
                <w:bCs/>
                <w:sz w:val="22"/>
                <w:szCs w:val="22"/>
              </w:rPr>
              <w:t>modelowań</w:t>
            </w:r>
            <w:proofErr w:type="spellEnd"/>
            <w:r>
              <w:rPr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810E9" w14:textId="77777777" w:rsidR="005C5793" w:rsidRDefault="005C5793" w:rsidP="005C5793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5C5793" w14:paraId="40D810E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810EB" w14:textId="77777777" w:rsidR="005C5793" w:rsidRPr="00CC204D" w:rsidRDefault="005C5793" w:rsidP="005C5793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Pr3</w:t>
            </w:r>
            <w:r w:rsidR="00382F14">
              <w:rPr>
                <w:bCs/>
              </w:rPr>
              <w:t>-4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810EC" w14:textId="77777777" w:rsidR="005C5793" w:rsidRPr="005C5793" w:rsidRDefault="005C5793" w:rsidP="005C5793">
            <w:pPr>
              <w:tabs>
                <w:tab w:val="left" w:pos="0"/>
              </w:tabs>
              <w:rPr>
                <w:bCs/>
                <w:sz w:val="22"/>
                <w:szCs w:val="22"/>
              </w:rPr>
            </w:pPr>
            <w:r w:rsidRPr="005C5793">
              <w:rPr>
                <w:bCs/>
                <w:sz w:val="22"/>
                <w:szCs w:val="22"/>
              </w:rPr>
              <w:t xml:space="preserve">Dobór parametrów do równań </w:t>
            </w:r>
            <w:proofErr w:type="spellStart"/>
            <w:r w:rsidRPr="005C5793">
              <w:rPr>
                <w:bCs/>
                <w:sz w:val="22"/>
                <w:szCs w:val="22"/>
              </w:rPr>
              <w:t>międzyrejonowej</w:t>
            </w:r>
            <w:proofErr w:type="spellEnd"/>
            <w:r w:rsidRPr="005C5793">
              <w:rPr>
                <w:bCs/>
                <w:sz w:val="22"/>
                <w:szCs w:val="22"/>
              </w:rPr>
              <w:t xml:space="preserve"> wymiany ruchu – dobór w oparciu o ustalony zasób celów połowicznego zaspokojenia penetracji.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810ED" w14:textId="77777777" w:rsidR="005C5793" w:rsidRDefault="00A826FE" w:rsidP="005C5793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5C5793" w14:paraId="40D810F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810EF" w14:textId="77777777" w:rsidR="005C5793" w:rsidRPr="00CC204D" w:rsidRDefault="005C5793" w:rsidP="005C5793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 w:rsidR="00382F14"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810F0" w14:textId="77777777" w:rsidR="005C5793" w:rsidRPr="005C5793" w:rsidRDefault="005C5793" w:rsidP="005C5793">
            <w:pPr>
              <w:tabs>
                <w:tab w:val="left" w:pos="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Metody pozyskiwania danych – obserwacji. </w:t>
            </w:r>
            <w:r w:rsidRPr="005C5793">
              <w:rPr>
                <w:bCs/>
                <w:sz w:val="22"/>
                <w:szCs w:val="22"/>
              </w:rPr>
              <w:t>Ustalenie rozmiarów i przestrzennego kształtu przedziałów odległości.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810F1" w14:textId="77777777" w:rsidR="005C5793" w:rsidRDefault="00A826FE" w:rsidP="005C5793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5C5793" w14:paraId="40D810F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810F3" w14:textId="77777777" w:rsidR="005C5793" w:rsidRPr="00CC204D" w:rsidRDefault="00382F14" w:rsidP="005C5793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6-7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810F4" w14:textId="77777777" w:rsidR="005C5793" w:rsidRPr="005C5793" w:rsidRDefault="005C5793" w:rsidP="00A826FE">
            <w:pPr>
              <w:tabs>
                <w:tab w:val="left" w:pos="0"/>
              </w:tabs>
              <w:rPr>
                <w:bCs/>
                <w:sz w:val="22"/>
                <w:szCs w:val="22"/>
              </w:rPr>
            </w:pPr>
            <w:r w:rsidRPr="005C5793">
              <w:rPr>
                <w:bCs/>
                <w:sz w:val="22"/>
                <w:szCs w:val="22"/>
              </w:rPr>
              <w:t>Przeprowadzenie obliczeń wymian</w:t>
            </w:r>
            <w:r>
              <w:rPr>
                <w:bCs/>
                <w:sz w:val="22"/>
                <w:szCs w:val="22"/>
              </w:rPr>
              <w:t>y ruchu i interpretacji wyników (z</w:t>
            </w:r>
            <w:r w:rsidRPr="005C5793">
              <w:rPr>
                <w:bCs/>
                <w:sz w:val="22"/>
                <w:szCs w:val="22"/>
              </w:rPr>
              <w:t>astosowanie wariantu „z cofaniem nadwyżek”</w:t>
            </w:r>
            <w:r>
              <w:rPr>
                <w:bCs/>
                <w:sz w:val="22"/>
                <w:szCs w:val="22"/>
              </w:rPr>
              <w:t>)</w:t>
            </w:r>
            <w:r w:rsidRPr="005C5793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810F5" w14:textId="77777777" w:rsidR="005C5793" w:rsidRDefault="00A826FE" w:rsidP="005C5793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5C5793" w14:paraId="40D810F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810F7" w14:textId="77777777" w:rsidR="005C5793" w:rsidRDefault="00382F14" w:rsidP="005C5793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810F8" w14:textId="77777777" w:rsidR="005C5793" w:rsidRPr="005C5793" w:rsidRDefault="00382F14" w:rsidP="00A826FE">
            <w:pPr>
              <w:tabs>
                <w:tab w:val="left" w:pos="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Pośrednie prezentacje wynikó</w:t>
            </w:r>
            <w:r w:rsidR="00701628">
              <w:rPr>
                <w:bCs/>
                <w:sz w:val="22"/>
                <w:szCs w:val="22"/>
              </w:rPr>
              <w:fldChar w:fldCharType="begin"/>
            </w:r>
            <w:r>
              <w:rPr>
                <w:bCs/>
                <w:sz w:val="22"/>
                <w:szCs w:val="22"/>
              </w:rPr>
              <w:instrText xml:space="preserve"> LISTNUM </w:instrText>
            </w:r>
            <w:r w:rsidR="00701628"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w.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810F9" w14:textId="77777777" w:rsidR="005C5793" w:rsidRDefault="00A826FE" w:rsidP="005C5793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5C5793" w14:paraId="40D810F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810FB" w14:textId="77777777" w:rsidR="005C5793" w:rsidRDefault="00382F14" w:rsidP="005C5793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9-10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810FC" w14:textId="77777777" w:rsidR="005C5793" w:rsidRPr="005C5793" w:rsidRDefault="005C5793" w:rsidP="005C5793">
            <w:pPr>
              <w:tabs>
                <w:tab w:val="left" w:pos="0"/>
              </w:tabs>
              <w:rPr>
                <w:bCs/>
                <w:sz w:val="22"/>
                <w:szCs w:val="22"/>
              </w:rPr>
            </w:pPr>
            <w:r w:rsidRPr="005C5793">
              <w:rPr>
                <w:bCs/>
                <w:sz w:val="22"/>
                <w:szCs w:val="22"/>
              </w:rPr>
              <w:t xml:space="preserve">Obserwacja </w:t>
            </w:r>
            <w:proofErr w:type="spellStart"/>
            <w:r w:rsidRPr="005C5793">
              <w:rPr>
                <w:bCs/>
                <w:sz w:val="22"/>
                <w:szCs w:val="22"/>
              </w:rPr>
              <w:t>zachowań</w:t>
            </w:r>
            <w:proofErr w:type="spellEnd"/>
            <w:r w:rsidRPr="005C5793">
              <w:rPr>
                <w:bCs/>
                <w:sz w:val="22"/>
                <w:szCs w:val="22"/>
              </w:rPr>
              <w:t xml:space="preserve"> rozmieszczenia i wielkości „siły </w:t>
            </w:r>
            <w:proofErr w:type="spellStart"/>
            <w:r w:rsidRPr="005C5793">
              <w:rPr>
                <w:bCs/>
                <w:sz w:val="22"/>
                <w:szCs w:val="22"/>
              </w:rPr>
              <w:t>ośrodkotwórczej</w:t>
            </w:r>
            <w:proofErr w:type="spellEnd"/>
            <w:r w:rsidRPr="005C5793">
              <w:rPr>
                <w:bCs/>
                <w:sz w:val="22"/>
                <w:szCs w:val="22"/>
              </w:rPr>
              <w:t>” w zależności od wartości parametrów i gęstości przedziałów; od wzorca sieci i stopnia swobody źródeł i celów.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810FD" w14:textId="77777777" w:rsidR="005C5793" w:rsidRDefault="00A826FE" w:rsidP="005C5793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5C5793" w14:paraId="40D8110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810FF" w14:textId="77777777" w:rsidR="005C5793" w:rsidRDefault="00382F14" w:rsidP="005C5793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81100" w14:textId="77777777" w:rsidR="005C5793" w:rsidRPr="005C5793" w:rsidRDefault="005C5793" w:rsidP="005C5793">
            <w:pPr>
              <w:tabs>
                <w:tab w:val="left" w:pos="0"/>
              </w:tabs>
              <w:rPr>
                <w:bCs/>
                <w:sz w:val="22"/>
                <w:szCs w:val="22"/>
              </w:rPr>
            </w:pPr>
            <w:r w:rsidRPr="005C5793">
              <w:rPr>
                <w:bCs/>
                <w:sz w:val="22"/>
                <w:szCs w:val="22"/>
              </w:rPr>
              <w:t>Warianty modelowania z dolnym i górnym progiem.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81101" w14:textId="77777777" w:rsidR="005C5793" w:rsidRDefault="00A826FE" w:rsidP="005C5793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5C5793" w14:paraId="40D8110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81103" w14:textId="77777777" w:rsidR="005C5793" w:rsidRDefault="00382F14" w:rsidP="005C5793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81104" w14:textId="77777777" w:rsidR="005C5793" w:rsidRPr="005C5793" w:rsidRDefault="005C5793" w:rsidP="005C5793">
            <w:pPr>
              <w:tabs>
                <w:tab w:val="left" w:pos="0"/>
              </w:tabs>
              <w:rPr>
                <w:bCs/>
                <w:sz w:val="22"/>
                <w:szCs w:val="22"/>
              </w:rPr>
            </w:pPr>
            <w:r w:rsidRPr="005C5793">
              <w:rPr>
                <w:bCs/>
                <w:sz w:val="22"/>
                <w:szCs w:val="22"/>
              </w:rPr>
              <w:t>Modelowanie z górnym progiem i „retencją” sąsiedzką.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81105" w14:textId="77777777" w:rsidR="005C5793" w:rsidRDefault="00A826FE" w:rsidP="005C5793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5C5793" w14:paraId="40D8110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81107" w14:textId="77777777" w:rsidR="005C5793" w:rsidRDefault="00382F14" w:rsidP="005C5793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81108" w14:textId="77777777" w:rsidR="005C5793" w:rsidRPr="005C5793" w:rsidRDefault="005C5793" w:rsidP="005C5793">
            <w:pPr>
              <w:tabs>
                <w:tab w:val="left" w:pos="0"/>
              </w:tabs>
              <w:rPr>
                <w:bCs/>
                <w:sz w:val="22"/>
                <w:szCs w:val="22"/>
              </w:rPr>
            </w:pPr>
            <w:r w:rsidRPr="005C5793">
              <w:rPr>
                <w:bCs/>
                <w:sz w:val="22"/>
                <w:szCs w:val="22"/>
              </w:rPr>
              <w:t>Tworzenie i interpretacja wykresów przebiegu i profili gęstości.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81109" w14:textId="77777777" w:rsidR="005C5793" w:rsidRDefault="00A826FE" w:rsidP="005C5793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5C5793" w14:paraId="40D8110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8110B" w14:textId="77777777" w:rsidR="005C5793" w:rsidRDefault="00382F14" w:rsidP="005C5793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8110C" w14:textId="77777777" w:rsidR="005C5793" w:rsidRPr="005C5793" w:rsidRDefault="000F380E" w:rsidP="000F380E">
            <w:pPr>
              <w:tabs>
                <w:tab w:val="left" w:pos="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Warianty </w:t>
            </w:r>
            <w:proofErr w:type="spellStart"/>
            <w:r>
              <w:rPr>
                <w:bCs/>
                <w:sz w:val="22"/>
                <w:szCs w:val="22"/>
              </w:rPr>
              <w:t>m</w:t>
            </w:r>
            <w:r w:rsidR="005C5793" w:rsidRPr="005C5793">
              <w:rPr>
                <w:bCs/>
                <w:sz w:val="22"/>
                <w:szCs w:val="22"/>
              </w:rPr>
              <w:t>odelowa</w:t>
            </w:r>
            <w:r>
              <w:rPr>
                <w:bCs/>
                <w:sz w:val="22"/>
                <w:szCs w:val="22"/>
              </w:rPr>
              <w:t>ń</w:t>
            </w:r>
            <w:proofErr w:type="spellEnd"/>
            <w:r w:rsidR="005C5793" w:rsidRPr="005C5793">
              <w:rPr>
                <w:bCs/>
                <w:sz w:val="22"/>
                <w:szCs w:val="22"/>
              </w:rPr>
              <w:t xml:space="preserve"> obciążenia sieci wyliczoną wymianą kontaktów.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8110D" w14:textId="77777777" w:rsidR="005C5793" w:rsidRDefault="00A826FE" w:rsidP="005C5793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0F380E" w14:paraId="40D8111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8110F" w14:textId="77777777" w:rsidR="000F380E" w:rsidRDefault="00382F14" w:rsidP="005C5793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81110" w14:textId="77777777" w:rsidR="000F380E" w:rsidRDefault="000F380E" w:rsidP="000F380E">
            <w:pPr>
              <w:tabs>
                <w:tab w:val="left" w:pos="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Prezentacje projektowanych rozwiązań transportowych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81111" w14:textId="77777777" w:rsidR="000F380E" w:rsidRDefault="000F380E" w:rsidP="005C5793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5C5793" w14:paraId="40D8111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81113" w14:textId="77777777" w:rsidR="005C5793" w:rsidRDefault="005C5793" w:rsidP="005C5793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81114" w14:textId="77777777" w:rsidR="005C5793" w:rsidRPr="00CC204D" w:rsidRDefault="005C5793" w:rsidP="005C5793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81115" w14:textId="77777777" w:rsidR="005C5793" w:rsidRPr="00F60A81" w:rsidRDefault="00382F14" w:rsidP="005C5793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</w:tbl>
    <w:p w14:paraId="40D81117" w14:textId="77777777" w:rsidR="00252DBF" w:rsidRDefault="00252DBF">
      <w:pPr>
        <w:rPr>
          <w:sz w:val="12"/>
          <w:szCs w:val="12"/>
        </w:rPr>
      </w:pPr>
    </w:p>
    <w:p w14:paraId="40D81118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0D8111A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81119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40D8111D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8111B" w14:textId="77777777" w:rsidR="00382F14" w:rsidRDefault="00DC5082" w:rsidP="00382F14">
            <w:r>
              <w:t>N</w:t>
            </w:r>
            <w:r w:rsidR="007358EE">
              <w:t>1.</w:t>
            </w:r>
            <w:r w:rsidR="00382F14">
              <w:t xml:space="preserve"> </w:t>
            </w:r>
            <w:r w:rsidR="00382F14">
              <w:rPr>
                <w:sz w:val="22"/>
                <w:szCs w:val="22"/>
              </w:rPr>
              <w:t>Prezentacje multimedialne.</w:t>
            </w:r>
          </w:p>
          <w:p w14:paraId="40D8111C" w14:textId="77777777" w:rsidR="007358EE" w:rsidRDefault="00382F14" w:rsidP="0085533D">
            <w:r>
              <w:t xml:space="preserve">N2. </w:t>
            </w:r>
            <w:r w:rsidRPr="002F544E">
              <w:rPr>
                <w:sz w:val="22"/>
                <w:szCs w:val="22"/>
              </w:rPr>
              <w:t>Stanowiska komputerowe wraz z oprogramowaniem symulacyjno-modelowym.</w:t>
            </w:r>
          </w:p>
        </w:tc>
      </w:tr>
    </w:tbl>
    <w:p w14:paraId="40D8111E" w14:textId="77777777" w:rsidR="008F1AD2" w:rsidRDefault="008F1AD2">
      <w:pPr>
        <w:rPr>
          <w:sz w:val="12"/>
          <w:szCs w:val="12"/>
        </w:rPr>
      </w:pPr>
    </w:p>
    <w:p w14:paraId="40D8111F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40D81120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5"/>
        <w:gridCol w:w="2086"/>
        <w:gridCol w:w="4489"/>
      </w:tblGrid>
      <w:tr w:rsidR="007333C4" w:rsidRPr="00390B75" w14:paraId="40D81124" w14:textId="77777777" w:rsidTr="00382F14">
        <w:tc>
          <w:tcPr>
            <w:tcW w:w="2485" w:type="dxa"/>
          </w:tcPr>
          <w:p w14:paraId="40D81121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 xml:space="preserve">(F – formująca </w:t>
            </w:r>
            <w:r w:rsidR="009D49C5" w:rsidRPr="00034144">
              <w:rPr>
                <w:bCs/>
              </w:rPr>
              <w:lastRenderedPageBreak/>
              <w:t>(w trakcie semestru), P – podsumowująca (na koniec semestru)</w:t>
            </w:r>
          </w:p>
        </w:tc>
        <w:tc>
          <w:tcPr>
            <w:tcW w:w="2086" w:type="dxa"/>
          </w:tcPr>
          <w:p w14:paraId="40D81122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Numer efektu </w:t>
            </w:r>
            <w:r w:rsidR="00AB33CE">
              <w:rPr>
                <w:sz w:val="22"/>
                <w:szCs w:val="22"/>
              </w:rPr>
              <w:lastRenderedPageBreak/>
              <w:t>uczenia się</w:t>
            </w:r>
          </w:p>
        </w:tc>
        <w:tc>
          <w:tcPr>
            <w:tcW w:w="4489" w:type="dxa"/>
          </w:tcPr>
          <w:p w14:paraId="40D81123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40D81129" w14:textId="77777777" w:rsidTr="00382F14">
        <w:tc>
          <w:tcPr>
            <w:tcW w:w="2485" w:type="dxa"/>
          </w:tcPr>
          <w:p w14:paraId="40D81125" w14:textId="77777777" w:rsidR="007333C4" w:rsidRDefault="009D49C5" w:rsidP="007C72CA">
            <w:r>
              <w:t>F1</w:t>
            </w:r>
          </w:p>
        </w:tc>
        <w:tc>
          <w:tcPr>
            <w:tcW w:w="2086" w:type="dxa"/>
          </w:tcPr>
          <w:p w14:paraId="40D81126" w14:textId="77777777" w:rsidR="00382F14" w:rsidRDefault="00382F14" w:rsidP="00382F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PEU_W02, PEU_U01, PEU_U02,</w:t>
            </w:r>
          </w:p>
          <w:p w14:paraId="40D81127" w14:textId="77777777" w:rsidR="007333C4" w:rsidRPr="00390B75" w:rsidRDefault="00382F14" w:rsidP="00382F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PEU_K01 </w:t>
            </w:r>
          </w:p>
        </w:tc>
        <w:tc>
          <w:tcPr>
            <w:tcW w:w="4489" w:type="dxa"/>
          </w:tcPr>
          <w:p w14:paraId="40D81128" w14:textId="77777777" w:rsidR="007333C4" w:rsidRPr="00390B75" w:rsidRDefault="00382F1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Pośrednia prezentacja wyników</w:t>
            </w:r>
          </w:p>
        </w:tc>
      </w:tr>
      <w:tr w:rsidR="007333C4" w:rsidRPr="00390B75" w14:paraId="40D8112E" w14:textId="77777777" w:rsidTr="00382F14">
        <w:tc>
          <w:tcPr>
            <w:tcW w:w="2485" w:type="dxa"/>
          </w:tcPr>
          <w:p w14:paraId="40D8112A" w14:textId="77777777" w:rsidR="007333C4" w:rsidRDefault="009D49C5" w:rsidP="007C72CA">
            <w:r>
              <w:t>F2</w:t>
            </w:r>
          </w:p>
        </w:tc>
        <w:tc>
          <w:tcPr>
            <w:tcW w:w="2086" w:type="dxa"/>
          </w:tcPr>
          <w:p w14:paraId="40D8112B" w14:textId="77777777" w:rsidR="00382F14" w:rsidRDefault="00382F14" w:rsidP="00382F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PEU_W02, PEU_U01, PEU_U02,</w:t>
            </w:r>
          </w:p>
          <w:p w14:paraId="40D8112C" w14:textId="77777777" w:rsidR="007333C4" w:rsidRPr="00390B75" w:rsidRDefault="00382F14" w:rsidP="00382F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489" w:type="dxa"/>
          </w:tcPr>
          <w:p w14:paraId="40D8112D" w14:textId="77777777" w:rsidR="007333C4" w:rsidRPr="00390B75" w:rsidRDefault="00382F14" w:rsidP="00382F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i oddanie projektu</w:t>
            </w:r>
          </w:p>
        </w:tc>
      </w:tr>
      <w:tr w:rsidR="00977663" w:rsidRPr="00390B75" w14:paraId="40D81130" w14:textId="77777777" w:rsidTr="00382F14">
        <w:tc>
          <w:tcPr>
            <w:tcW w:w="9060" w:type="dxa"/>
            <w:gridSpan w:val="3"/>
          </w:tcPr>
          <w:p w14:paraId="40D8112F" w14:textId="77777777" w:rsidR="00713A17" w:rsidRPr="00390B75" w:rsidRDefault="007358EE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382F14">
              <w:rPr>
                <w:sz w:val="22"/>
                <w:szCs w:val="22"/>
              </w:rPr>
              <w:t xml:space="preserve"> = 40% F1 + 60% F2</w:t>
            </w:r>
          </w:p>
        </w:tc>
      </w:tr>
    </w:tbl>
    <w:p w14:paraId="40D81131" w14:textId="77777777" w:rsidR="00067B47" w:rsidRDefault="00067B47">
      <w:pPr>
        <w:rPr>
          <w:sz w:val="12"/>
          <w:szCs w:val="12"/>
        </w:rPr>
      </w:pPr>
    </w:p>
    <w:p w14:paraId="40D81132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0D81134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81133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40D81140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0D81135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40D81136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40D81137" w14:textId="77777777" w:rsidR="00250319" w:rsidRPr="006F01A6" w:rsidRDefault="00382F14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Lewandowski K. (red.) </w:t>
            </w:r>
            <w:r>
              <w:rPr>
                <w:i/>
                <w:szCs w:val="18"/>
              </w:rPr>
              <w:t xml:space="preserve">Miasto Wrocław Przestrzeń Komunikacji i Transportu, </w:t>
            </w:r>
            <w:r>
              <w:rPr>
                <w:szCs w:val="18"/>
              </w:rPr>
              <w:t>Politechnika Wrocławska-</w:t>
            </w:r>
            <w:proofErr w:type="spellStart"/>
            <w:r>
              <w:rPr>
                <w:szCs w:val="18"/>
              </w:rPr>
              <w:t>Polbus</w:t>
            </w:r>
            <w:proofErr w:type="spellEnd"/>
            <w:r>
              <w:rPr>
                <w:szCs w:val="18"/>
              </w:rPr>
              <w:t xml:space="preserve">, Wrocław, 2004. </w:t>
            </w:r>
          </w:p>
          <w:p w14:paraId="40D81138" w14:textId="77777777" w:rsidR="006F01A6" w:rsidRPr="006F01A6" w:rsidRDefault="00382F14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Ratajczak W., </w:t>
            </w:r>
            <w:r>
              <w:rPr>
                <w:i/>
                <w:szCs w:val="18"/>
              </w:rPr>
              <w:t xml:space="preserve">Metodologiczne aspekty praktycznego modelowania rzeczywistości, </w:t>
            </w:r>
            <w:r>
              <w:rPr>
                <w:szCs w:val="18"/>
              </w:rPr>
              <w:t>Poznań, 1998.</w:t>
            </w:r>
          </w:p>
          <w:p w14:paraId="40D81139" w14:textId="77777777" w:rsidR="006F01A6" w:rsidRDefault="00382F14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Rudnicki A., Zuziak Z., (red.)</w:t>
            </w:r>
            <w:r w:rsidR="00A016B4">
              <w:rPr>
                <w:szCs w:val="18"/>
              </w:rPr>
              <w:t xml:space="preserve"> </w:t>
            </w:r>
            <w:r w:rsidR="00A016B4">
              <w:rPr>
                <w:i/>
                <w:szCs w:val="18"/>
              </w:rPr>
              <w:t xml:space="preserve">Transport a logika formy urbanistycznej, </w:t>
            </w:r>
            <w:r w:rsidR="00A016B4">
              <w:rPr>
                <w:szCs w:val="18"/>
              </w:rPr>
              <w:t>Politechnika Krakowska, Kraków, 2010.</w:t>
            </w:r>
          </w:p>
          <w:p w14:paraId="40D8113A" w14:textId="77777777" w:rsidR="006F01A6" w:rsidRDefault="00A016B4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>
              <w:rPr>
                <w:szCs w:val="18"/>
              </w:rPr>
              <w:t>Steebrink</w:t>
            </w:r>
            <w:proofErr w:type="spellEnd"/>
            <w:r>
              <w:rPr>
                <w:szCs w:val="18"/>
              </w:rPr>
              <w:t xml:space="preserve"> P., </w:t>
            </w:r>
            <w:r>
              <w:rPr>
                <w:i/>
                <w:szCs w:val="18"/>
              </w:rPr>
              <w:t xml:space="preserve">Optymalizacja sieci transportowych, </w:t>
            </w:r>
            <w:r>
              <w:rPr>
                <w:szCs w:val="18"/>
              </w:rPr>
              <w:t>WKL, Warszawa, 1978.</w:t>
            </w:r>
          </w:p>
          <w:p w14:paraId="40D8113B" w14:textId="77777777" w:rsidR="00A016B4" w:rsidRPr="00874AAA" w:rsidRDefault="00A016B4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Zipser T., Sławski J., </w:t>
            </w:r>
            <w:r>
              <w:rPr>
                <w:i/>
                <w:szCs w:val="18"/>
              </w:rPr>
              <w:t xml:space="preserve">Modele procesów urbanizacji, </w:t>
            </w:r>
            <w:r>
              <w:rPr>
                <w:szCs w:val="18"/>
              </w:rPr>
              <w:t>Studia KPZK PAN, t. XCVII, Warszawa, 1988.</w:t>
            </w:r>
          </w:p>
          <w:p w14:paraId="40D8113C" w14:textId="77777777" w:rsidR="006F01A6" w:rsidRPr="00874AAA" w:rsidRDefault="006F01A6"/>
          <w:p w14:paraId="40D8113D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40D8113E" w14:textId="77777777" w:rsidR="006F01A6" w:rsidRPr="005803E3" w:rsidRDefault="00A016B4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Kruszyna M., </w:t>
            </w:r>
            <w:r>
              <w:rPr>
                <w:i/>
                <w:szCs w:val="18"/>
              </w:rPr>
              <w:t>Przepustowość elementów sieci komunikacji zbiorowej</w:t>
            </w:r>
            <w:r w:rsidR="007A48F2">
              <w:rPr>
                <w:szCs w:val="18"/>
              </w:rPr>
              <w:t>, praca doktorska, Politechnika Wrocławska, 1999.</w:t>
            </w:r>
          </w:p>
          <w:p w14:paraId="40D8113F" w14:textId="77777777" w:rsidR="002B5912" w:rsidRDefault="002B5912" w:rsidP="00445A01">
            <w:pPr>
              <w:ind w:left="10"/>
            </w:pPr>
          </w:p>
        </w:tc>
      </w:tr>
      <w:tr w:rsidR="009A3831" w14:paraId="40D81142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81141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40D81144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81143" w14:textId="77777777" w:rsidR="009A3831" w:rsidRPr="00813723" w:rsidRDefault="007A48F2" w:rsidP="007A48F2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Wawrzyniec Zipser, wawrzyniec.zipser(at)pwr.edu.pl</w:t>
            </w:r>
          </w:p>
        </w:tc>
      </w:tr>
    </w:tbl>
    <w:p w14:paraId="40D81145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81148" w14:textId="77777777" w:rsidR="007B7A39" w:rsidRDefault="007B7A39">
      <w:r>
        <w:separator/>
      </w:r>
    </w:p>
  </w:endnote>
  <w:endnote w:type="continuationSeparator" w:id="0">
    <w:p w14:paraId="40D81149" w14:textId="77777777" w:rsidR="007B7A39" w:rsidRDefault="007B7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8114A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81146" w14:textId="77777777" w:rsidR="007B7A39" w:rsidRDefault="007B7A39">
      <w:r>
        <w:separator/>
      </w:r>
    </w:p>
  </w:footnote>
  <w:footnote w:type="continuationSeparator" w:id="0">
    <w:p w14:paraId="40D81147" w14:textId="77777777" w:rsidR="007B7A39" w:rsidRDefault="007B7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3097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D4AA2"/>
    <w:rsid w:val="000E365C"/>
    <w:rsid w:val="000F380E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7330D"/>
    <w:rsid w:val="003810E9"/>
    <w:rsid w:val="00382F14"/>
    <w:rsid w:val="00390B75"/>
    <w:rsid w:val="003B0A30"/>
    <w:rsid w:val="003B545A"/>
    <w:rsid w:val="003C37E7"/>
    <w:rsid w:val="003C650C"/>
    <w:rsid w:val="003F183E"/>
    <w:rsid w:val="003F5F77"/>
    <w:rsid w:val="00407B87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63CF3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793"/>
    <w:rsid w:val="005C5D72"/>
    <w:rsid w:val="005C6F14"/>
    <w:rsid w:val="00603641"/>
    <w:rsid w:val="00603C29"/>
    <w:rsid w:val="00621B56"/>
    <w:rsid w:val="006377D3"/>
    <w:rsid w:val="00663BA2"/>
    <w:rsid w:val="006858A7"/>
    <w:rsid w:val="00696674"/>
    <w:rsid w:val="006B0D90"/>
    <w:rsid w:val="006C64BB"/>
    <w:rsid w:val="006D0380"/>
    <w:rsid w:val="006D53FB"/>
    <w:rsid w:val="006D5EA5"/>
    <w:rsid w:val="006E7055"/>
    <w:rsid w:val="006F01A6"/>
    <w:rsid w:val="00701628"/>
    <w:rsid w:val="0071360A"/>
    <w:rsid w:val="00713A17"/>
    <w:rsid w:val="007206D5"/>
    <w:rsid w:val="00722987"/>
    <w:rsid w:val="007333C4"/>
    <w:rsid w:val="007358EE"/>
    <w:rsid w:val="007513C4"/>
    <w:rsid w:val="00765B5D"/>
    <w:rsid w:val="00777246"/>
    <w:rsid w:val="00794A39"/>
    <w:rsid w:val="007A48F2"/>
    <w:rsid w:val="007B30F9"/>
    <w:rsid w:val="007B7A39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415DC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016B4"/>
    <w:rsid w:val="00A06195"/>
    <w:rsid w:val="00A12397"/>
    <w:rsid w:val="00A12B4B"/>
    <w:rsid w:val="00A309E9"/>
    <w:rsid w:val="00A405D5"/>
    <w:rsid w:val="00A677CF"/>
    <w:rsid w:val="00A73274"/>
    <w:rsid w:val="00A826FE"/>
    <w:rsid w:val="00AB33CE"/>
    <w:rsid w:val="00AB78D3"/>
    <w:rsid w:val="00AC0C11"/>
    <w:rsid w:val="00AC4224"/>
    <w:rsid w:val="00AD643A"/>
    <w:rsid w:val="00B03744"/>
    <w:rsid w:val="00B1282C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083F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D6F1C"/>
    <w:rsid w:val="00CE0349"/>
    <w:rsid w:val="00D10320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1641F"/>
    <w:rsid w:val="00E40C64"/>
    <w:rsid w:val="00E4235B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1B1D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oNotEmbedSmartTags/>
  <w:decimalSymbol w:val=","/>
  <w:listSeparator w:val=";"/>
  <w14:docId w14:val="40D8106C"/>
  <w15:docId w15:val="{462D09B9-AA2A-4D8D-955A-78390FCFE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70162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701628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701628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701628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701628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701628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701628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701628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701628"/>
  </w:style>
  <w:style w:type="character" w:customStyle="1" w:styleId="WW8Num3z1">
    <w:name w:val="WW8Num3z1"/>
    <w:rsid w:val="00701628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701628"/>
  </w:style>
  <w:style w:type="character" w:styleId="Hipercze">
    <w:name w:val="Hyperlink"/>
    <w:rsid w:val="00701628"/>
    <w:rPr>
      <w:color w:val="0000FF"/>
      <w:u w:val="single"/>
    </w:rPr>
  </w:style>
  <w:style w:type="character" w:styleId="Numerstrony">
    <w:name w:val="page number"/>
    <w:basedOn w:val="Domylnaczcionkaakapitu1"/>
    <w:rsid w:val="00701628"/>
  </w:style>
  <w:style w:type="character" w:styleId="UyteHipercze">
    <w:name w:val="FollowedHyperlink"/>
    <w:rsid w:val="00701628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70162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701628"/>
    <w:pPr>
      <w:jc w:val="center"/>
    </w:pPr>
  </w:style>
  <w:style w:type="paragraph" w:styleId="Lista">
    <w:name w:val="List"/>
    <w:basedOn w:val="Tekstpodstawowy"/>
    <w:rsid w:val="00701628"/>
    <w:rPr>
      <w:rFonts w:cs="Mangal"/>
    </w:rPr>
  </w:style>
  <w:style w:type="paragraph" w:customStyle="1" w:styleId="Podpis2">
    <w:name w:val="Podpis2"/>
    <w:basedOn w:val="Normalny"/>
    <w:rsid w:val="00701628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701628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701628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701628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701628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701628"/>
    <w:rPr>
      <w:sz w:val="22"/>
    </w:rPr>
  </w:style>
  <w:style w:type="paragraph" w:styleId="Nagwek">
    <w:name w:val="header"/>
    <w:basedOn w:val="Normalny"/>
    <w:rsid w:val="00701628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701628"/>
    <w:pPr>
      <w:suppressLineNumbers/>
    </w:pPr>
  </w:style>
  <w:style w:type="paragraph" w:customStyle="1" w:styleId="Nagwektabeli">
    <w:name w:val="Nagłówek tabeli"/>
    <w:basedOn w:val="Zawartotabeli"/>
    <w:rsid w:val="00701628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701628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840558">
          <w:blockQuote w:val="1"/>
          <w:marLeft w:val="0"/>
          <w:marRight w:val="720"/>
          <w:marTop w:val="100"/>
          <w:marBottom w:val="100"/>
          <w:divBdr>
            <w:top w:val="none" w:sz="0" w:space="0" w:color="auto"/>
            <w:left w:val="single" w:sz="6" w:space="10" w:color="0000FF"/>
            <w:bottom w:val="none" w:sz="0" w:space="0" w:color="auto"/>
            <w:right w:val="none" w:sz="0" w:space="0" w:color="auto"/>
          </w:divBdr>
          <w:divsChild>
            <w:div w:id="55858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8948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6" w:space="10" w:color="0000FF"/>
                    <w:bottom w:val="none" w:sz="0" w:space="0" w:color="auto"/>
                    <w:right w:val="none" w:sz="0" w:space="0" w:color="auto"/>
                  </w:divBdr>
                  <w:divsChild>
                    <w:div w:id="50135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55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5C7A747-A22A-43A8-97D3-8669EAEB9367}">
  <ds:schemaRefs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www.w3.org/XML/1998/namespace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637F8-56B1-4C17-8C4D-53DF02B3111C}"/>
</file>

<file path=customXml/itemProps4.xml><?xml version="1.0" encoding="utf-8"?>
<ds:datastoreItem xmlns:ds="http://schemas.openxmlformats.org/officeDocument/2006/customXml" ds:itemID="{466494B0-6544-4A53-BB06-0E04B4B28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802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11</cp:revision>
  <cp:lastPrinted>2019-01-14T10:42:00Z</cp:lastPrinted>
  <dcterms:created xsi:type="dcterms:W3CDTF">2020-10-19T14:11:00Z</dcterms:created>
  <dcterms:modified xsi:type="dcterms:W3CDTF">2021-02-04T11:48:00Z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